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sanserne-nt-6.klasse"/>
    <w:p>
      <w:pPr>
        <w:pStyle w:val="Heading1"/>
      </w:pPr>
      <w:r>
        <w:t xml:space="preserve">Sanserne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sanserne"/>
    <w:p>
      <w:pPr>
        <w:pStyle w:val="Heading1"/>
      </w:pPr>
      <w:r>
        <w:t xml:space="preserve">Sanserne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Synssansen 1</w:t>
      </w:r>
    </w:p>
    <w:p>
      <w:pPr>
        <w:pStyle w:val="Compact"/>
      </w:pPr>
      <w:r>
        <w:t xml:space="preserve">Synssansen 2</w:t>
      </w:r>
    </w:p>
    <w:p>
      <w:pPr>
        <w:pStyle w:val="Compact"/>
      </w:pPr>
      <w:r>
        <w:t xml:space="preserve">Synssansen 3</w:t>
      </w:r>
    </w:p>
    <w:p>
      <w:pPr>
        <w:pStyle w:val="Compact"/>
      </w:pPr>
      <w:r>
        <w:t xml:space="preserve">Høresansen 1</w:t>
      </w:r>
    </w:p>
    <w:p>
      <w:pPr>
        <w:pStyle w:val="Compact"/>
      </w:pPr>
      <w:r>
        <w:t xml:space="preserve">Høresansen 2</w:t>
      </w:r>
    </w:p>
    <w:p>
      <w:pPr>
        <w:pStyle w:val="Compact"/>
      </w:pPr>
      <w:r>
        <w:t xml:space="preserve">Balancen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beskrive vigtige menneskelige organsystemer, herunder kredsløb og væsentlige faktorer, der fremmer en sund livsstil</w:t>
      </w:r>
    </w:p>
    <w:bookmarkStart w:id="24" w:name="synssansen-13"/>
    <w:p>
      <w:pPr>
        <w:pStyle w:val="Heading1"/>
      </w:pPr>
      <w:r>
        <w:t xml:space="preserve">Synssansen 1/3</w:t>
      </w:r>
    </w:p>
    <w:bookmarkEnd w:id="24"/>
    <w:bookmarkStart w:id="25" w:name="oplæsning-af-27-29"/>
    <w:p>
      <w:pPr>
        <w:pStyle w:val="Heading2"/>
      </w:pPr>
      <w:r>
        <w:t xml:space="preserve">Oplæsning af 27-29</w:t>
      </w:r>
    </w:p>
    <w:bookmarkEnd w:id="25"/>
    <w:bookmarkStart w:id="27" w:name="udsendelse-ha-det-godt-6"/>
    <w:p>
      <w:pPr>
        <w:pStyle w:val="Heading2"/>
      </w:pPr>
      <w:hyperlink r:id="rId26">
        <w:r>
          <w:rPr>
            <w:rStyle w:val="Link"/>
          </w:rPr>
          <w:t xml:space="preserve">Udsendelse: Ha' det godt 6</w:t>
        </w:r>
      </w:hyperlink>
    </w:p>
    <w:bookmarkEnd w:id="27"/>
    <w:p/>
    <w:bookmarkStart w:id="28" w:name="synssansen-23"/>
    <w:p>
      <w:pPr>
        <w:pStyle w:val="Heading1"/>
      </w:pPr>
      <w:r>
        <w:t xml:space="preserve">Synssansen 2/3</w:t>
      </w:r>
    </w:p>
    <w:bookmarkEnd w:id="28"/>
    <w:bookmarkStart w:id="29" w:name="øjet"/>
    <w:p>
      <w:pPr>
        <w:pStyle w:val="Heading2"/>
      </w:pPr>
      <w:r>
        <w:t xml:space="preserve">Øjet</w:t>
      </w:r>
    </w:p>
    <w:bookmarkEnd w:id="29"/>
    <w:p>
      <w:pPr>
        <w:pStyle w:val="Compact"/>
      </w:pPr>
      <w:r>
        <w:t xml:space="preserve">1. Glaslegemet</w:t>
      </w:r>
      <w:r>
        <w:t xml:space="preserve"> </w:t>
      </w:r>
      <w:r>
        <w:t xml:space="preserve">2. Ora serrata 3. Akkomodationsmusklen (musculus ciliaris) 4. Zonulatråde 5. Schlemm'sk kanal</w:t>
      </w:r>
      <w:r>
        <w:t xml:space="preserve"> </w:t>
      </w:r>
      <w:r>
        <w:t xml:space="preserve">6. Pupil</w:t>
      </w:r>
      <w:r>
        <w:t xml:space="preserve"> </w:t>
      </w:r>
      <w:r>
        <w:t xml:space="preserve">7. Forkammeret</w:t>
      </w:r>
      <w:r>
        <w:t xml:space="preserve"> </w:t>
      </w:r>
      <w:r>
        <w:t xml:space="preserve">8. Hornhinden</w:t>
      </w:r>
      <w:r>
        <w:t xml:space="preserve"> </w:t>
      </w:r>
      <w:r>
        <w:t xml:space="preserve">9. Regnbuehinden</w:t>
      </w:r>
      <w:r>
        <w:t xml:space="preserve"> </w:t>
      </w:r>
      <w:r>
        <w:t xml:space="preserve">10. Linsebark 11. Linsekerne 12. Processus Ciliaris 13. Bindehinde (Conjunctiva) 14. Musculus obliquus inferior 15. Musculus rectus inferior 16. Musculus rectus medialis 17. Nethindens vener og arterier</w:t>
      </w:r>
      <w:r>
        <w:t xml:space="preserve"> </w:t>
      </w:r>
      <w:r>
        <w:t xml:space="preserve">18. Den blinde plet</w:t>
      </w:r>
      <w:r>
        <w:t xml:space="preserve"> </w:t>
      </w:r>
      <w:r>
        <w:t xml:space="preserve">19. Den hårde hjernehinde (Dura mater) 20. Centrale nethindearterie 21. Centrale nethindevene</w:t>
      </w:r>
      <w:r>
        <w:t xml:space="preserve"> </w:t>
      </w:r>
      <w:r>
        <w:t xml:space="preserve">22. Synsnerven</w:t>
      </w:r>
      <w:r>
        <w:t xml:space="preserve"> </w:t>
      </w:r>
      <w:r>
        <w:t xml:space="preserve">23. Vena vorticosum 24. Vagina bulbi</w:t>
      </w:r>
      <w:r>
        <w:t xml:space="preserve"> </w:t>
      </w:r>
      <w:r>
        <w:t xml:space="preserve">25. Den gule plet</w:t>
      </w:r>
      <w:r>
        <w:t xml:space="preserve"> </w:t>
      </w:r>
      <w:r>
        <w:t xml:space="preserve">26. Fovea centralis 27. Senehinden 28. Årehinden 29. Musculus rectus superior</w:t>
      </w:r>
      <w:r>
        <w:t xml:space="preserve"> </w:t>
      </w:r>
      <w:r>
        <w:t xml:space="preserve">30. Nethinden</w:t>
      </w:r>
    </w:p>
    <w:p>
      <w:pPr>
        <w:pStyle w:val="Compact"/>
      </w:pPr>
    </w:p>
    <w:bookmarkStart w:id="30" w:name="synssansen-33"/>
    <w:p>
      <w:pPr>
        <w:pStyle w:val="Heading1"/>
      </w:pPr>
      <w:r>
        <w:t xml:space="preserve">Synssansen 3/3</w:t>
      </w:r>
    </w:p>
    <w:bookmarkEnd w:id="30"/>
    <w:bookmarkStart w:id="31" w:name="forsøg"/>
    <w:p>
      <w:pPr>
        <w:pStyle w:val="Heading2"/>
      </w:pPr>
      <w:r>
        <w:t xml:space="preserve">Forsøg:</w:t>
      </w:r>
    </w:p>
    <w:bookmarkEnd w:id="31"/>
    <w:p>
      <w:pPr>
        <w:pStyle w:val="Compact"/>
        <w:numPr>
          <w:numId w:val="3"/>
          <w:ilvl w:val="0"/>
        </w:numPr>
      </w:pPr>
      <w:r>
        <w:rPr>
          <w:i/>
        </w:rPr>
        <w:t xml:space="preserve">Ram plet s. 27</w:t>
      </w:r>
    </w:p>
    <w:p>
      <w:pPr>
        <w:pStyle w:val="Compact"/>
        <w:numPr>
          <w:numId w:val="3"/>
          <w:ilvl w:val="0"/>
        </w:numPr>
      </w:pPr>
      <w:r>
        <w:rPr>
          <w:i/>
        </w:rPr>
        <w:t xml:space="preserve">Hvor hurtig er du? s. 29</w:t>
      </w:r>
    </w:p>
    <w:bookmarkStart w:id="32" w:name="lysets-brydning"/>
    <w:p>
      <w:pPr>
        <w:pStyle w:val="Heading2"/>
      </w:pPr>
      <w:r>
        <w:t xml:space="preserve">Lysets brydning</w:t>
      </w:r>
    </w:p>
    <w:bookmarkEnd w:id="32"/>
    <w:bookmarkStart w:id="33" w:name="høresansen-12"/>
    <w:p>
      <w:pPr>
        <w:pStyle w:val="Heading1"/>
      </w:pPr>
      <w:r>
        <w:t xml:space="preserve">Høresansen 1/2</w:t>
      </w:r>
    </w:p>
    <w:bookmarkEnd w:id="33"/>
    <w:bookmarkStart w:id="34" w:name="oplæsning-af-side-30-31"/>
    <w:p>
      <w:pPr>
        <w:pStyle w:val="Heading2"/>
      </w:pPr>
      <w:r>
        <w:t xml:space="preserve">Oplæsning af side: 30-31</w:t>
      </w:r>
    </w:p>
    <w:bookmarkEnd w:id="34"/>
    <w:bookmarkStart w:id="36" w:name="udsendelse-ha-det-godt-hørelsen"/>
    <w:p>
      <w:pPr>
        <w:pStyle w:val="Heading2"/>
      </w:pPr>
      <w:hyperlink r:id="rId35">
        <w:r>
          <w:rPr>
            <w:rStyle w:val="Link"/>
          </w:rPr>
          <w:t xml:space="preserve">Udsendelse Ha' det godt hørelsen</w:t>
        </w:r>
      </w:hyperlink>
    </w:p>
    <w:bookmarkEnd w:id="36"/>
    <w:bookmarkStart w:id="37" w:name="høresansen-22"/>
    <w:p>
      <w:pPr>
        <w:pStyle w:val="Heading1"/>
      </w:pPr>
      <w:r>
        <w:t xml:space="preserve">Høresansen 2/2</w:t>
      </w:r>
    </w:p>
    <w:bookmarkEnd w:id="37"/>
    <w:p/>
    <w:bookmarkStart w:id="38" w:name="balancen"/>
    <w:p>
      <w:pPr>
        <w:pStyle w:val="Heading1"/>
      </w:pPr>
      <w:r>
        <w:t xml:space="preserve">Balancen</w:t>
      </w:r>
    </w:p>
    <w:bookmarkEnd w:id="38"/>
    <w:bookmarkStart w:id="39" w:name="oplæsning-s.-32-33"/>
    <w:p>
      <w:pPr>
        <w:pStyle w:val="Heading2"/>
      </w:pPr>
      <w:r>
        <w:t xml:space="preserve">Oplæsning s. 32-33</w:t>
      </w:r>
    </w:p>
    <w:bookmarkEnd w:id="39"/>
    <w:bookmarkStart w:id="40" w:name="forsøg-1"/>
    <w:p>
      <w:pPr>
        <w:pStyle w:val="Heading2"/>
      </w:pPr>
      <w:r>
        <w:t xml:space="preserve">Forsøg:</w:t>
      </w:r>
    </w:p>
    <w:bookmarkEnd w:id="40"/>
    <w:p>
      <w:pPr>
        <w:pStyle w:val="Compact"/>
        <w:numPr>
          <w:numId w:val="4"/>
          <w:ilvl w:val="0"/>
        </w:numPr>
      </w:pPr>
      <w:r>
        <w:rPr>
          <w:i/>
        </w:rPr>
        <w:t xml:space="preserve">Kan du holde balancen? s. 32</w:t>
      </w:r>
    </w:p>
    <w:bookmarkStart w:id="41" w:name="copyright"/>
    <w:p>
      <w:pPr>
        <w:pStyle w:val="Heading1"/>
      </w:pPr>
      <w:r>
        <w:t xml:space="preserve">Copyright</w:t>
      </w:r>
    </w:p>
    <w:bookmarkEnd w:id="41"/>
    <w:p>
      <w:r>
        <w:t xml:space="preserve">Dette værk er licenseret under en</w:t>
      </w:r>
      <w:r>
        <w:t xml:space="preserve"> </w:t>
      </w:r>
      <w:hyperlink r:id="rId42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f83e80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73a91b9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2" Target="http://creativecommons.org/licenses/by-sa/2.5/dk/" TargetMode="External" /><Relationship Type="http://schemas.openxmlformats.org/officeDocument/2006/relationships/hyperlink" Id="rId26" Target="http://www.viacfu.dantekdrift.dk/libraryweb/resultat_bw.aspx" TargetMode="External" /><Relationship Type="http://schemas.openxmlformats.org/officeDocument/2006/relationships/hyperlink" Id="rId35" Target="http://www.viacfu.dantekdrift.dk/libraryweb/resultat_bw.aspx?bibID={F83BCA6A-3433-4948-A743-A0E98679607E}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2" Target="http://creativecommons.org/licenses/by-sa/2.5/dk/" TargetMode="External" /><Relationship Type="http://schemas.openxmlformats.org/officeDocument/2006/relationships/hyperlink" Id="rId26" Target="http://www.viacfu.dantekdrift.dk/libraryweb/resultat_bw.aspx" TargetMode="External" /><Relationship Type="http://schemas.openxmlformats.org/officeDocument/2006/relationships/hyperlink" Id="rId35" Target="http://www.viacfu.dantekdrift.dk/libraryweb/resultat_bw.aspx?bibID={F83BCA6A-3433-4948-A743-A0E98679607E}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