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optakt-historie-9.klasse"/>
    <w:p>
      <w:pPr>
        <w:pStyle w:val="Heading1"/>
      </w:pPr>
      <w:r>
        <w:t xml:space="preserve">Optakt</w:t>
      </w:r>
      <w:r>
        <w:t xml:space="preserve"> </w:t>
      </w:r>
      <w:r>
        <w:t xml:space="preserve"> </w:t>
      </w:r>
      <w:r>
        <w:rPr>
          <w:i/>
        </w:rPr>
        <w:t xml:space="preserve">Historie, 9.klasse</w:t>
      </w:r>
    </w:p>
    <w:bookmarkEnd w:id="21"/>
    <w:bookmarkStart w:id="22" w:name="optakt"/>
    <w:p>
      <w:pPr>
        <w:pStyle w:val="Heading1"/>
      </w:pPr>
      <w:r>
        <w:t xml:space="preserve">Optakt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Ideologierne</w:t>
      </w:r>
    </w:p>
    <w:p>
      <w:pPr>
        <w:pStyle w:val="Compact"/>
      </w:pPr>
      <w:r>
        <w:t xml:space="preserve">Tidlige konflikter</w:t>
      </w:r>
    </w:p>
    <w:p>
      <w:pPr>
        <w:pStyle w:val="Compact"/>
      </w:pPr>
      <w:r>
        <w:t xml:space="preserve">A-Våben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give eksempler på, at en periodes fremherskende værdier og holdninger kan forklare afgørende begivenheder og samfundsforandringer</w:t>
      </w:r>
    </w:p>
    <w:p>
      <w:pPr>
        <w:pStyle w:val="Compact"/>
        <w:numPr>
          <w:numId w:val="2"/>
          <w:ilvl w:val="0"/>
        </w:numPr>
      </w:pPr>
      <w:r>
        <w:t xml:space="preserve">kunne beskrive forskellige tidsaldres former for magtanvendelse og diskutere begrundelser og konsekvenser</w:t>
      </w:r>
    </w:p>
    <w:p>
      <w:pPr>
        <w:pStyle w:val="Compact"/>
        <w:numPr>
          <w:numId w:val="2"/>
          <w:ilvl w:val="0"/>
        </w:numPr>
      </w:pPr>
      <w:r>
        <w:t xml:space="preserve">forklare, hvorfor den historiske udvikling i nogle perioder var præget af kontinuitet og i andre af brud</w:t>
      </w:r>
    </w:p>
    <w:p>
      <w:pPr>
        <w:pStyle w:val="Compact"/>
        <w:numPr>
          <w:numId w:val="2"/>
          <w:ilvl w:val="0"/>
        </w:numPr>
      </w:pPr>
      <w:r>
        <w:t xml:space="preserve">formulere historiske problemstillinger og præsentere løsningsforslag hertil</w:t>
      </w:r>
    </w:p>
    <w:bookmarkStart w:id="24" w:name="ideologierne"/>
    <w:p>
      <w:pPr>
        <w:pStyle w:val="Heading1"/>
      </w:pPr>
      <w:r>
        <w:t xml:space="preserve">Ideologierne</w:t>
      </w:r>
    </w:p>
    <w:bookmarkEnd w:id="24"/>
    <w:bookmarkStart w:id="25" w:name="vest"/>
    <w:p>
      <w:pPr>
        <w:pStyle w:val="Heading2"/>
      </w:pPr>
      <w:r>
        <w:t xml:space="preserve">Vest:</w:t>
      </w:r>
    </w:p>
    <w:bookmarkEnd w:id="25"/>
    <w:bookmarkStart w:id="26" w:name="kapitalisme-demokrati"/>
    <w:p>
      <w:pPr>
        <w:pStyle w:val="Heading2"/>
      </w:pPr>
      <w:r>
        <w:t xml:space="preserve">Kapitalisme / demokrati</w:t>
      </w:r>
    </w:p>
    <w:bookmarkEnd w:id="26"/>
    <w:bookmarkStart w:id="27" w:name="øst"/>
    <w:p>
      <w:pPr>
        <w:pStyle w:val="Heading2"/>
      </w:pPr>
      <w:r>
        <w:t xml:space="preserve">Øst:</w:t>
      </w:r>
    </w:p>
    <w:bookmarkEnd w:id="27"/>
    <w:bookmarkStart w:id="28" w:name="kommunisme-diktatur"/>
    <w:p>
      <w:pPr>
        <w:pStyle w:val="Heading2"/>
      </w:pPr>
      <w:r>
        <w:t xml:space="preserve">Kommunisme / diktatur</w:t>
      </w:r>
    </w:p>
    <w:bookmarkEnd w:id="28"/>
    <w:bookmarkStart w:id="29" w:name="tidlige-konflikter"/>
    <w:p>
      <w:pPr>
        <w:pStyle w:val="Heading1"/>
      </w:pPr>
      <w:r>
        <w:t xml:space="preserve">Tidlige konflikter</w:t>
      </w:r>
    </w:p>
    <w:bookmarkEnd w:id="29"/>
    <w:p/>
    <w:bookmarkStart w:id="30" w:name="a-våben"/>
    <w:p>
      <w:pPr>
        <w:pStyle w:val="Heading1"/>
      </w:pPr>
      <w:r>
        <w:t xml:space="preserve">A-våben</w:t>
      </w:r>
    </w:p>
    <w:bookmarkEnd w:id="30"/>
    <w:bookmarkStart w:id="31" w:name="konfliker-mellem-supernmagterne"/>
    <w:p>
      <w:pPr>
        <w:pStyle w:val="Heading1"/>
      </w:pPr>
      <w:r>
        <w:t xml:space="preserve">Konfliker mellem supernmagterne</w:t>
      </w:r>
    </w:p>
    <w:bookmarkEnd w:id="31"/>
    <w:bookmarkStart w:id="32" w:name="læs-208-213"/>
    <w:p>
      <w:pPr>
        <w:pStyle w:val="Heading2"/>
      </w:pPr>
      <w:r>
        <w:t xml:space="preserve">1. Læs 208-213</w:t>
      </w:r>
    </w:p>
    <w:bookmarkEnd w:id="32"/>
    <w:bookmarkStart w:id="33" w:name="gå-evt.-i-gang-med-kilderne"/>
    <w:p>
      <w:pPr>
        <w:pStyle w:val="Heading2"/>
      </w:pPr>
      <w:r>
        <w:t xml:space="preserve">2. Gå evt. i gang med kilderne</w:t>
      </w:r>
    </w:p>
    <w:bookmarkEnd w:id="33"/>
    <w:bookmarkStart w:id="34" w:name="lektier"/>
    <w:p>
      <w:pPr>
        <w:pStyle w:val="Heading1"/>
      </w:pPr>
      <w:r>
        <w:t xml:space="preserve">Lektier</w:t>
      </w:r>
    </w:p>
    <w:bookmarkEnd w:id="34"/>
    <w:p>
      <w:pPr>
        <w:pStyle w:val="Compact"/>
      </w:pPr>
      <w:r>
        <w:t xml:space="preserve">Læs 208-213</w:t>
      </w:r>
    </w:p>
    <w:p>
      <w:pPr>
        <w:pStyle w:val="Compact"/>
      </w:pPr>
    </w:p>
    <w:bookmarkStart w:id="35" w:name="copyright"/>
    <w:p>
      <w:pPr>
        <w:pStyle w:val="Heading1"/>
      </w:pPr>
      <w:r>
        <w:t xml:space="preserve">Copyright</w:t>
      </w:r>
    </w:p>
    <w:bookmarkEnd w:id="35"/>
    <w:p>
      <w:r>
        <w:t xml:space="preserve">Dette værk er licenseret under en</w:t>
      </w:r>
      <w:r>
        <w:t xml:space="preserve"> </w:t>
      </w:r>
      <w:hyperlink r:id="rId36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Occupied Berlin</w:t>
      </w:r>
      <w:r>
        <w:t xml:space="preserve">" by</w:t>
      </w:r>
      <w:r>
        <w:t xml:space="preserve"> </w:t>
      </w:r>
      <w:r>
        <w:t xml:space="preserve">Stefan-Xp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f24dd88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7a5c4d0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6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