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energikrise-historie-9.klasse"/>
    <w:p>
      <w:pPr>
        <w:pStyle w:val="Heading1"/>
      </w:pPr>
      <w:r>
        <w:t xml:space="preserve">Energikrise</w:t>
      </w:r>
      <w:r>
        <w:t xml:space="preserve"> </w:t>
      </w:r>
      <w:r>
        <w:t xml:space="preserve"> </w:t>
      </w:r>
      <w:r>
        <w:rPr>
          <w:i/>
        </w:rPr>
        <w:t xml:space="preserve">Historie, 9.klasse</w:t>
      </w:r>
    </w:p>
    <w:bookmarkEnd w:id="21"/>
    <w:p>
      <w:pPr>
        <w:pStyle w:val="Compact"/>
      </w:pPr>
    </w:p>
    <w:p>
      <w:pPr>
        <w:pStyle w:val="Compact"/>
      </w:pPr>
    </w:p>
    <w:bookmarkStart w:id="22" w:name="energikrise"/>
    <w:p>
      <w:pPr>
        <w:pStyle w:val="Heading1"/>
      </w:pPr>
      <w:r>
        <w:t xml:space="preserve">Energikrise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Velfærdssamfundet</w:t>
      </w:r>
    </w:p>
    <w:p>
      <w:pPr>
        <w:pStyle w:val="Compact"/>
      </w:pPr>
      <w:r>
        <w:t xml:space="preserve">Energi som stridspunkt</w:t>
      </w:r>
    </w:p>
    <w:p>
      <w:pPr>
        <w:pStyle w:val="Compact"/>
      </w:pPr>
      <w:r>
        <w:t xml:space="preserve">Mellemøsten - problemstillinger</w:t>
      </w:r>
    </w:p>
    <w:p>
      <w:pPr>
        <w:pStyle w:val="Compact"/>
      </w:pPr>
      <w:r>
        <w:t xml:space="preserve">Olielandene</w:t>
      </w:r>
    </w:p>
    <w:p>
      <w:pPr>
        <w:pStyle w:val="Compact"/>
      </w:pPr>
      <w:r>
        <w:t xml:space="preserve">Konflikter</w:t>
      </w:r>
    </w:p>
    <w:p>
      <w:pPr>
        <w:pStyle w:val="Compact"/>
      </w:pPr>
      <w:r>
        <w:t xml:space="preserve">Oliekrisen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Eleven kan forklare hvorfor historisk udvikling i perioder var præget af kontinuitet og i andre af brud</w:t>
      </w:r>
    </w:p>
    <w:p>
      <w:pPr>
        <w:pStyle w:val="Compact"/>
        <w:numPr>
          <w:numId w:val="2"/>
          <w:ilvl w:val="0"/>
        </w:numPr>
      </w:pPr>
      <w:r>
        <w:t xml:space="preserve">Eleven kan forklare historiske forandringers påvirkning af samfund lokalt, regionalt og globalt</w:t>
      </w:r>
    </w:p>
    <w:p>
      <w:pPr>
        <w:pStyle w:val="Compact"/>
        <w:numPr>
          <w:numId w:val="2"/>
          <w:ilvl w:val="0"/>
        </w:numPr>
      </w:pPr>
      <w:r>
        <w:t xml:space="preserve">Eleven kan formulere historiske problemstillinger</w:t>
      </w:r>
    </w:p>
    <w:bookmarkStart w:id="24" w:name="velfærdssamfundet"/>
    <w:p>
      <w:pPr>
        <w:pStyle w:val="Heading1"/>
      </w:pPr>
      <w:r>
        <w:t xml:space="preserve">Velfærdssamfundet</w:t>
      </w:r>
    </w:p>
    <w:bookmarkEnd w:id="24"/>
    <w:p>
      <w:pPr>
        <w:pStyle w:val="Compact"/>
        <w:numPr>
          <w:numId w:val="3"/>
          <w:ilvl w:val="0"/>
        </w:numPr>
      </w:pPr>
      <w:r>
        <w:t xml:space="preserve">Den amerikanske Marshall-hjælp efter 2WW hjalp DK med at modernisere landbruget</w:t>
      </w:r>
    </w:p>
    <w:p>
      <w:pPr>
        <w:pStyle w:val="Compact"/>
        <w:numPr>
          <w:numId w:val="3"/>
          <w:ilvl w:val="0"/>
        </w:numPr>
      </w:pPr>
      <w:r>
        <w:t xml:space="preserve">Stor eksport af landbrugsvare</w:t>
      </w:r>
    </w:p>
    <w:p>
      <w:pPr>
        <w:pStyle w:val="Compact"/>
        <w:numPr>
          <w:numId w:val="3"/>
          <w:ilvl w:val="0"/>
        </w:numPr>
      </w:pPr>
      <w:r>
        <w:t xml:space="preserve">Industri i udvikling</w:t>
      </w:r>
    </w:p>
    <w:bookmarkStart w:id="25" w:name="energi-som-stridspunkt"/>
    <w:p>
      <w:pPr>
        <w:pStyle w:val="Heading1"/>
      </w:pPr>
      <w:r>
        <w:t xml:space="preserve">Energi som stridspunkt</w:t>
      </w:r>
    </w:p>
    <w:bookmarkEnd w:id="25"/>
    <w:p>
      <w:pPr>
        <w:pStyle w:val="BlockQuote"/>
      </w:pPr>
      <w:r>
        <w:t xml:space="preserve">Hvor/hvornår har følgende energikilder været roden til konflikter?</w:t>
      </w:r>
    </w:p>
    <w:p>
      <w:pPr>
        <w:pStyle w:val="Compact"/>
        <w:numPr>
          <w:numId w:val="4"/>
          <w:ilvl w:val="0"/>
        </w:numPr>
      </w:pPr>
      <w:r>
        <w:t xml:space="preserve">Olie</w:t>
      </w:r>
    </w:p>
    <w:p>
      <w:pPr>
        <w:pStyle w:val="Compact"/>
        <w:numPr>
          <w:numId w:val="4"/>
          <w:ilvl w:val="0"/>
        </w:numPr>
      </w:pPr>
      <w:r>
        <w:t xml:space="preserve">Gas</w:t>
      </w:r>
    </w:p>
    <w:p>
      <w:pPr>
        <w:pStyle w:val="Compact"/>
        <w:numPr>
          <w:numId w:val="4"/>
          <w:ilvl w:val="0"/>
        </w:numPr>
      </w:pPr>
      <w:r>
        <w:t xml:space="preserve">Uran</w:t>
      </w:r>
    </w:p>
    <w:bookmarkStart w:id="26" w:name="mellemøsten---problemstillinger"/>
    <w:p>
      <w:pPr>
        <w:pStyle w:val="Heading1"/>
      </w:pPr>
      <w:r>
        <w:t xml:space="preserve">Mellemøsten - problemstillinger</w:t>
      </w:r>
    </w:p>
    <w:bookmarkEnd w:id="26"/>
    <w:p>
      <w:pPr>
        <w:pStyle w:val="Compact"/>
        <w:numPr>
          <w:numId w:val="5"/>
          <w:ilvl w:val="0"/>
        </w:numPr>
      </w:pPr>
      <w:r>
        <w:t xml:space="preserve">Landegrænser dikteret af stormagterne</w:t>
      </w:r>
    </w:p>
    <w:p>
      <w:pPr>
        <w:pStyle w:val="Compact"/>
        <w:numPr>
          <w:numId w:val="5"/>
          <w:ilvl w:val="0"/>
        </w:numPr>
      </w:pPr>
      <w:r>
        <w:t xml:space="preserve">Rige oliefund</w:t>
      </w:r>
    </w:p>
    <w:p>
      <w:pPr>
        <w:pStyle w:val="Compact"/>
        <w:numPr>
          <w:numId w:val="5"/>
          <w:ilvl w:val="0"/>
        </w:numPr>
      </w:pPr>
      <w:r>
        <w:t xml:space="preserve">Religiøse stridigheder</w:t>
      </w:r>
    </w:p>
    <w:p>
      <w:pPr>
        <w:pStyle w:val="Compact"/>
      </w:pPr>
    </w:p>
    <w:bookmarkStart w:id="27" w:name="olielandene-i-mellemøsten"/>
    <w:p>
      <w:pPr>
        <w:pStyle w:val="Heading1"/>
      </w:pPr>
      <w:r>
        <w:t xml:space="preserve">Olielandene i mellemøsten</w:t>
      </w:r>
    </w:p>
    <w:bookmarkEnd w:id="27"/>
    <w:bookmarkStart w:id="28" w:name="eksempler-på-olielande-i-mellemøsten"/>
    <w:p>
      <w:pPr>
        <w:pStyle w:val="Heading3"/>
      </w:pPr>
      <w:r>
        <w:t xml:space="preserve">Eksempler på olielande i mellemøsten</w:t>
      </w:r>
    </w:p>
    <w:bookmarkEnd w:id="28"/>
    <w:p>
      <w:pPr>
        <w:pStyle w:val="Compact"/>
        <w:numPr>
          <w:numId w:val="6"/>
          <w:ilvl w:val="0"/>
        </w:numPr>
      </w:pPr>
      <w:r>
        <w:t xml:space="preserve">Irak</w:t>
      </w:r>
    </w:p>
    <w:p>
      <w:pPr>
        <w:pStyle w:val="Compact"/>
        <w:numPr>
          <w:numId w:val="6"/>
          <w:ilvl w:val="0"/>
        </w:numPr>
      </w:pPr>
      <w:r>
        <w:t xml:space="preserve">Saudi-Arabien</w:t>
      </w:r>
    </w:p>
    <w:p>
      <w:pPr>
        <w:pStyle w:val="Compact"/>
        <w:numPr>
          <w:numId w:val="6"/>
          <w:ilvl w:val="0"/>
        </w:numPr>
      </w:pPr>
      <w:r>
        <w:t xml:space="preserve">Kuwait</w:t>
      </w:r>
    </w:p>
    <w:bookmarkStart w:id="29" w:name="olielandene-frem-til-1960"/>
    <w:p>
      <w:pPr>
        <w:pStyle w:val="Heading3"/>
      </w:pPr>
      <w:r>
        <w:t xml:space="preserve">Olielandene frem til 1960</w:t>
      </w:r>
    </w:p>
    <w:bookmarkEnd w:id="29"/>
    <w:p>
      <w:pPr>
        <w:pStyle w:val="Compact"/>
        <w:numPr>
          <w:numId w:val="7"/>
          <w:ilvl w:val="0"/>
        </w:numPr>
      </w:pPr>
      <w:r>
        <w:t xml:space="preserve">Internationale selskaber stod ofte for råvareproduktion og forarbejdning</w:t>
      </w:r>
    </w:p>
    <w:p>
      <w:pPr>
        <w:pStyle w:val="Compact"/>
        <w:numPr>
          <w:numId w:val="7"/>
          <w:ilvl w:val="0"/>
        </w:numPr>
      </w:pPr>
      <w:r>
        <w:t xml:space="preserve">Penge ud af landene</w:t>
      </w:r>
    </w:p>
    <w:p>
      <w:pPr>
        <w:pStyle w:val="Compact"/>
        <w:numPr>
          <w:numId w:val="7"/>
          <w:ilvl w:val="0"/>
        </w:numPr>
      </w:pPr>
      <w:r>
        <w:t xml:space="preserve">Central infrastruktur i udenlandske hænder</w:t>
      </w:r>
    </w:p>
    <w:bookmarkStart w:id="30" w:name="uafhængighed"/>
    <w:p>
      <w:pPr>
        <w:pStyle w:val="Heading1"/>
      </w:pPr>
      <w:r>
        <w:t xml:space="preserve">Uafhængighed</w:t>
      </w:r>
    </w:p>
    <w:bookmarkEnd w:id="30"/>
    <w:p>
      <w:pPr>
        <w:pStyle w:val="Compact"/>
        <w:numPr>
          <w:numId w:val="8"/>
          <w:ilvl w:val="0"/>
        </w:numPr>
      </w:pPr>
      <w:r>
        <w:t xml:space="preserve">I lighed med kolonierne i Asien fik landene i Mellemøsten også selvstændighed</w:t>
      </w:r>
    </w:p>
    <w:p>
      <w:pPr>
        <w:pStyle w:val="Compact"/>
        <w:numPr>
          <w:numId w:val="8"/>
          <w:ilvl w:val="0"/>
        </w:numPr>
      </w:pPr>
      <w:r>
        <w:t xml:space="preserve">Øget nationalisme og ønske om økonomisk uafhængighed</w:t>
      </w:r>
    </w:p>
    <w:p>
      <w:pPr>
        <w:pStyle w:val="Compact"/>
        <w:numPr>
          <w:numId w:val="8"/>
          <w:ilvl w:val="0"/>
        </w:numPr>
      </w:pPr>
      <w:r>
        <w:t xml:space="preserve">OPEC dannes i 1960</w:t>
      </w:r>
    </w:p>
    <w:bookmarkStart w:id="31" w:name="konflikter"/>
    <w:p>
      <w:pPr>
        <w:pStyle w:val="Heading1"/>
      </w:pPr>
      <w:r>
        <w:t xml:space="preserve">Konflikter</w:t>
      </w:r>
    </w:p>
    <w:bookmarkEnd w:id="31"/>
    <w:p>
      <w:pPr>
        <w:pStyle w:val="Compact"/>
      </w:pPr>
      <w:r>
        <w:t xml:space="preserve">1967: Seks-dages-krigen mellem Israel og Jordan, Egypten, Syrien og Irak</w:t>
      </w:r>
    </w:p>
    <w:p>
      <w:pPr>
        <w:pStyle w:val="Compact"/>
      </w:pPr>
    </w:p>
    <w:bookmarkStart w:id="32" w:name="oliekrisen-1973"/>
    <w:p>
      <w:pPr>
        <w:pStyle w:val="Heading1"/>
      </w:pPr>
      <w:r>
        <w:t xml:space="preserve">Oliekrisen 1973</w:t>
      </w:r>
    </w:p>
    <w:bookmarkEnd w:id="32"/>
    <w:p>
      <w:pPr>
        <w:pStyle w:val="Compact"/>
        <w:numPr>
          <w:numId w:val="9"/>
          <w:ilvl w:val="0"/>
        </w:numPr>
      </w:pPr>
      <w:r>
        <w:t xml:space="preserve">Baggrund i bl.a. Israel/Palæstina-konflikten</w:t>
      </w:r>
    </w:p>
    <w:p>
      <w:pPr>
        <w:pStyle w:val="Compact"/>
        <w:numPr>
          <w:numId w:val="9"/>
          <w:ilvl w:val="0"/>
        </w:numPr>
      </w:pPr>
      <w:r>
        <w:t xml:space="preserve">5% nedskæringer i olieproduktionen for hver måned</w:t>
      </w:r>
    </w:p>
    <w:p>
      <w:pPr>
        <w:pStyle w:val="Compact"/>
        <w:numPr>
          <w:numId w:val="9"/>
          <w:ilvl w:val="0"/>
        </w:numPr>
      </w:pPr>
      <w:r>
        <w:t xml:space="preserve">Firdobling af oliepriserne</w:t>
      </w:r>
    </w:p>
    <w:bookmarkStart w:id="33" w:name="oliekrisens-konsekvenser-12"/>
    <w:p>
      <w:pPr>
        <w:pStyle w:val="Heading1"/>
      </w:pPr>
      <w:r>
        <w:t xml:space="preserve">Oliekrisens konsekvenser 1/2</w:t>
      </w:r>
    </w:p>
    <w:bookmarkEnd w:id="33"/>
    <w:p>
      <w:pPr>
        <w:pStyle w:val="Compact"/>
        <w:numPr>
          <w:numId w:val="10"/>
          <w:ilvl w:val="0"/>
        </w:numPr>
      </w:pPr>
      <w:r>
        <w:t xml:space="preserve">Investeringer i andre energikilder:</w:t>
      </w:r>
    </w:p>
    <w:p>
      <w:pPr>
        <w:pStyle w:val="Compact"/>
        <w:numPr>
          <w:numId w:val="11"/>
          <w:ilvl w:val="1"/>
        </w:numPr>
      </w:pPr>
      <w:r>
        <w:t xml:space="preserve">Kul</w:t>
      </w:r>
    </w:p>
    <w:p>
      <w:pPr>
        <w:pStyle w:val="Compact"/>
        <w:numPr>
          <w:numId w:val="11"/>
          <w:ilvl w:val="1"/>
        </w:numPr>
      </w:pPr>
      <w:r>
        <w:t xml:space="preserve">Vandkraft</w:t>
      </w:r>
    </w:p>
    <w:p>
      <w:pPr>
        <w:pStyle w:val="Compact"/>
        <w:numPr>
          <w:numId w:val="11"/>
          <w:ilvl w:val="1"/>
        </w:numPr>
      </w:pPr>
      <w:r>
        <w:t xml:space="preserve">Solenergi</w:t>
      </w:r>
    </w:p>
    <w:p>
      <w:pPr>
        <w:pStyle w:val="Compact"/>
        <w:numPr>
          <w:numId w:val="11"/>
          <w:ilvl w:val="1"/>
        </w:numPr>
      </w:pPr>
      <w:r>
        <w:t xml:space="preserve">Atomkraft</w:t>
      </w:r>
    </w:p>
    <w:p>
      <w:pPr>
        <w:pStyle w:val="Compact"/>
        <w:numPr>
          <w:numId w:val="11"/>
          <w:ilvl w:val="1"/>
        </w:numPr>
      </w:pPr>
      <w:r>
        <w:t xml:space="preserve">Vindkraft</w:t>
      </w:r>
    </w:p>
    <w:p>
      <w:pPr>
        <w:pStyle w:val="Compact"/>
        <w:numPr>
          <w:numId w:val="10"/>
          <w:ilvl w:val="0"/>
        </w:numPr>
      </w:pPr>
      <w:r>
        <w:t xml:space="preserve">Effektiviseringer i energiforbruget</w:t>
      </w:r>
    </w:p>
    <w:bookmarkStart w:id="34" w:name="oliekrisens-konsekvenser-22"/>
    <w:p>
      <w:pPr>
        <w:pStyle w:val="Heading1"/>
      </w:pPr>
      <w:r>
        <w:t xml:space="preserve">Oliekrisens konsekvenser 2/2</w:t>
      </w:r>
    </w:p>
    <w:bookmarkEnd w:id="34"/>
    <w:p>
      <w:pPr>
        <w:pStyle w:val="Compact"/>
        <w:numPr>
          <w:numId w:val="12"/>
          <w:ilvl w:val="0"/>
        </w:numPr>
      </w:pPr>
      <w:r>
        <w:t xml:space="preserve">Olie andre steder:</w:t>
      </w:r>
    </w:p>
    <w:p>
      <w:pPr>
        <w:pStyle w:val="Compact"/>
        <w:numPr>
          <w:numId w:val="13"/>
          <w:ilvl w:val="1"/>
        </w:numPr>
      </w:pPr>
      <w:r>
        <w:t xml:space="preserve">Nordsøen</w:t>
      </w:r>
    </w:p>
    <w:p>
      <w:pPr>
        <w:pStyle w:val="Compact"/>
        <w:numPr>
          <w:numId w:val="13"/>
          <w:ilvl w:val="1"/>
        </w:numPr>
      </w:pPr>
      <w:r>
        <w:t xml:space="preserve">Nigeria</w:t>
      </w:r>
    </w:p>
    <w:p>
      <w:pPr>
        <w:pStyle w:val="Compact"/>
        <w:numPr>
          <w:numId w:val="13"/>
          <w:ilvl w:val="1"/>
        </w:numPr>
      </w:pPr>
      <w:r>
        <w:t xml:space="preserve">Det Caribiske Hav</w:t>
      </w:r>
    </w:p>
    <w:p>
      <w:pPr>
        <w:pStyle w:val="Compact"/>
        <w:numPr>
          <w:numId w:val="13"/>
          <w:ilvl w:val="1"/>
        </w:numPr>
      </w:pPr>
      <w:r>
        <w:t xml:space="preserve">202? Grønland</w:t>
      </w:r>
    </w:p>
    <w:bookmarkStart w:id="35" w:name="opgave"/>
    <w:p>
      <w:pPr>
        <w:pStyle w:val="Heading1"/>
      </w:pPr>
      <w:r>
        <w:t xml:space="preserve">Opgave</w:t>
      </w:r>
    </w:p>
    <w:bookmarkEnd w:id="35"/>
    <w:p>
      <w:pPr>
        <w:pStyle w:val="Compact"/>
        <w:numPr>
          <w:numId w:val="14"/>
          <w:ilvl w:val="0"/>
        </w:numPr>
      </w:pPr>
      <w:r>
        <w:t xml:space="preserve">Lav en tidslinie over de centrale begivenheder i kapitlet "Fra energi til energikrise"</w:t>
      </w:r>
    </w:p>
    <w:p>
      <w:pPr>
        <w:pStyle w:val="Compact"/>
        <w:numPr>
          <w:numId w:val="14"/>
          <w:ilvl w:val="0"/>
        </w:numPr>
      </w:pPr>
      <w:r>
        <w:t xml:space="preserve">Lav en liste med 5 centrale begreber og skriv din forklaring på disse</w:t>
      </w:r>
    </w:p>
    <w:bookmarkStart w:id="36" w:name="historie-9-oliekrisen"/>
    <w:p>
      <w:pPr>
        <w:pStyle w:val="Heading1"/>
      </w:pPr>
      <w:r>
        <w:t xml:space="preserve">Historie 9: Oliekrisen</w:t>
      </w:r>
    </w:p>
    <w:bookmarkEnd w:id="36"/>
    <w:p>
      <w:pPr>
        <w:pStyle w:val="Compact"/>
        <w:numPr>
          <w:numId w:val="15"/>
          <w:ilvl w:val="0"/>
        </w:numPr>
      </w:pPr>
      <w:r>
        <w:t xml:space="preserve">Læs 73-77</w:t>
      </w:r>
    </w:p>
    <w:p>
      <w:pPr>
        <w:pStyle w:val="Compact"/>
        <w:numPr>
          <w:numId w:val="15"/>
          <w:ilvl w:val="0"/>
        </w:numPr>
      </w:pPr>
      <w:r>
        <w:t xml:space="preserve">Arbejd med opgaverne på side 78</w:t>
      </w:r>
    </w:p>
    <w:bookmarkStart w:id="37" w:name="lektier"/>
    <w:p>
      <w:pPr>
        <w:pStyle w:val="Heading1"/>
      </w:pPr>
      <w:r>
        <w:t xml:space="preserve">Lektier</w:t>
      </w:r>
    </w:p>
    <w:bookmarkEnd w:id="37"/>
    <w:p>
      <w:pPr>
        <w:pStyle w:val="Compact"/>
      </w:pPr>
      <w:r>
        <w:t xml:space="preserve">Læs s. 82-95 i Ind i historien 4</w:t>
      </w:r>
    </w:p>
    <w:p>
      <w:pPr>
        <w:pStyle w:val="Compact"/>
      </w:pPr>
    </w:p>
    <w:bookmarkStart w:id="38" w:name="copyright-12"/>
    <w:p>
      <w:pPr>
        <w:pStyle w:val="Heading1"/>
      </w:pPr>
      <w:r>
        <w:t xml:space="preserve">Copyright 1/2</w:t>
      </w:r>
    </w:p>
    <w:bookmarkEnd w:id="38"/>
    <w:p>
      <w:r>
        <w:t xml:space="preserve">© 2016</w:t>
      </w:r>
      <w:r>
        <w:t xml:space="preserve"> </w:t>
      </w:r>
      <w:hyperlink r:id="rId39">
        <w:r>
          <w:rPr>
            <w:rStyle w:val="Link"/>
          </w:rPr>
          <w:t xml:space="preserve">Mikkel Kristiansen</w:t>
        </w:r>
      </w:hyperlink>
      <w:r>
        <w:t xml:space="preserve">.</w:t>
      </w:r>
    </w:p>
    <w:p>
      <w:r>
        <w:t xml:space="preserve">Dette værk er under en Creative Commons Navngivelse 4.0 International licens. Besøg</w:t>
      </w:r>
      <w:r>
        <w:t xml:space="preserve"> </w:t>
      </w:r>
      <w:hyperlink r:id="rId40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</w:p>
    <w:p>
      <w:r>
        <w:t xml:space="preserve">Eksternt materiale i form af linkede artikler, opgaver o.lign, se de respektive sider for deres ophavrettigheder.</w:t>
      </w:r>
    </w:p>
    <w:p>
      <w:r>
        <w:t xml:space="preserve">Atomkraft Ja tak! http://creativecommons.org/licenses/by-nc-sa/3.0/ fra siden http://nuclearpoweryesplease.org/dk/</w:t>
      </w:r>
    </w:p>
    <w:p>
      <w:pPr>
        <w:pStyle w:val="Compact"/>
      </w:pPr>
      <w:r>
        <w:t xml:space="preserve">"</w:t>
      </w:r>
      <w:r>
        <w:t xml:space="preserve">1967 Six Day War - conquest of Sinai 7-8 June</w:t>
      </w:r>
      <w:r>
        <w:t xml:space="preserve">".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Atomkraft nej tak</w:t>
      </w:r>
      <w:r>
        <w:t xml:space="preserve">" by Anne Lund - The OOA Foundation</w:t>
      </w:r>
      <w:r>
        <w:t xml:space="preserve"> </w:t>
      </w:r>
      <w:r>
        <w:t xml:space="preserve">[1]</w:t>
      </w:r>
      <w:r>
        <w:t xml:space="preserve">[2]</w:t>
      </w:r>
      <w:r>
        <w:t xml:space="preserve">. Licensed under</w:t>
      </w:r>
      <w:r>
        <w:t xml:space="preserve"> </w:t>
      </w:r>
      <w:r>
        <w:t xml:space="preserve">GFDL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bookmarkStart w:id="41" w:name="copyright-22"/>
    <w:p>
      <w:pPr>
        <w:pStyle w:val="Heading1"/>
      </w:pPr>
      <w:r>
        <w:t xml:space="preserve">Copyright 2/2</w:t>
      </w:r>
    </w:p>
    <w:bookmarkEnd w:id="41"/>
    <w:p>
      <w:pPr>
        <w:pStyle w:val="Compact"/>
      </w:pPr>
      <w:r>
        <w:t xml:space="preserve">"</w:t>
      </w:r>
      <w:r>
        <w:t xml:space="preserve">Middle east</w:t>
      </w:r>
      <w:r>
        <w:t xml:space="preserve">" by</w:t>
      </w:r>
      <w:r>
        <w:t xml:space="preserve"> </w:t>
      </w:r>
      <w:r>
        <w:t xml:space="preserve">https://www.cia.gov/library/publications/the-world-factbook/reference_maps/pdf/middle_east.pdf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3266125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a0e0a129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98c7c0d8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40" Target="http://creativecommons.org/licenses/by/4.0/" TargetMode="External" /><Relationship Type="http://schemas.openxmlformats.org/officeDocument/2006/relationships/hyperlink" Id="rId39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0" Target="http://creativecommons.org/licenses/by/4.0/" TargetMode="External" /><Relationship Type="http://schemas.openxmlformats.org/officeDocument/2006/relationships/hyperlink" Id="rId39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