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r>
        <w:t xml:space="preserve">Jødedommen</w:t>
      </w:r>
      <w:r>
        <w:t xml:space="preserve"> </w:t>
      </w:r>
      <w:r>
        <w:t xml:space="preserve"> </w:t>
      </w:r>
      <w:r>
        <w:rPr>
          <w:i/>
        </w:rPr>
        <w:t xml:space="preserve">Kristendom, 9.klasse</w:t>
      </w:r>
    </w:p>
    <w:p>
      <w:r>
        <w:pict>
          <v:rect style="width:0;height:1.5pt" o:hralign="center" o:hrstd="t" o:hr="t"/>
        </w:pict>
      </w:r>
    </w:p>
    <w:bookmarkStart w:id="21" w:name="jødedommen"/>
    <w:p>
      <w:pPr>
        <w:pStyle w:val="Heading1"/>
      </w:pPr>
      <w:r>
        <w:t xml:space="preserve">Jødedommen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Jødedom - hvad er det?</w:t>
      </w:r>
    </w:p>
    <w:p>
      <w:pPr>
        <w:pStyle w:val="Compact"/>
      </w:pPr>
      <w:r>
        <w:t xml:space="preserve">Under samme himmel</w:t>
      </w:r>
    </w:p>
    <w:p>
      <w:pPr>
        <w:pStyle w:val="Compact"/>
      </w:pPr>
      <w:r>
        <w:t xml:space="preserve">Jødedommens skrift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Du har viden om fortællinger fra Det gamle testamente</w:t>
      </w:r>
    </w:p>
    <w:p>
      <w:pPr>
        <w:pStyle w:val="Compact"/>
        <w:numPr>
          <w:numId w:val="2"/>
          <w:ilvl w:val="0"/>
        </w:numPr>
      </w:pPr>
      <w:r>
        <w:t xml:space="preserve">Du har viden om hovedtræk i Jødedommen</w:t>
      </w:r>
    </w:p>
    <w:p>
      <w:pPr>
        <w:pStyle w:val="Compact"/>
        <w:numPr>
          <w:numId w:val="2"/>
          <w:ilvl w:val="0"/>
        </w:numPr>
      </w:pPr>
      <w:r>
        <w:t xml:space="preserve">Du kan redegøre for vigtige grundbegreber og værdier i jødedommen</w:t>
      </w:r>
    </w:p>
    <w:p>
      <w:pPr>
        <w:pStyle w:val="Compact"/>
        <w:numPr>
          <w:numId w:val="2"/>
          <w:ilvl w:val="0"/>
        </w:numPr>
      </w:pPr>
      <w:r>
        <w:t xml:space="preserve">Du har viden om vigtige jødiske symboler og ritualer</w:t>
      </w:r>
    </w:p>
    <w:p>
      <w:pPr>
        <w:pStyle w:val="Compact"/>
        <w:numPr>
          <w:numId w:val="2"/>
          <w:ilvl w:val="0"/>
        </w:numPr>
      </w:pPr>
      <w:r>
        <w:t xml:space="preserve">Du kan anvende din viden om jødiske ritualer til at få indblik i troende jøders liv og hverdag</w:t>
      </w:r>
    </w:p>
    <w:bookmarkStart w:id="23" w:name="under-samme-himmel"/>
    <w:p>
      <w:pPr>
        <w:pStyle w:val="Heading1"/>
      </w:pPr>
      <w:r>
        <w:t xml:space="preserve">Under samme himmel</w:t>
      </w:r>
    </w:p>
    <w:bookmarkEnd w:id="23"/>
    <w:p>
      <w:pPr>
        <w:pStyle w:val="Compact"/>
        <w:numPr>
          <w:numId w:val="3"/>
          <w:ilvl w:val="0"/>
        </w:numPr>
      </w:pPr>
      <w:r>
        <w:t xml:space="preserve">Læs s. 6-14</w:t>
      </w:r>
    </w:p>
    <w:p>
      <w:pPr>
        <w:pStyle w:val="Compact"/>
        <w:numPr>
          <w:numId w:val="3"/>
          <w:ilvl w:val="0"/>
        </w:numPr>
      </w:pPr>
      <w:r>
        <w:t xml:space="preserve">Løs</w:t>
      </w:r>
      <w:r>
        <w:t xml:space="preserve"> </w:t>
      </w:r>
      <w:r>
        <w:rPr>
          <w:i/>
        </w:rPr>
        <w:t xml:space="preserve">Spørgsmål til teksten</w:t>
      </w:r>
      <w:r>
        <w:t xml:space="preserve"> </w:t>
      </w:r>
      <w:r>
        <w:t xml:space="preserve">og</w:t>
      </w:r>
      <w:r>
        <w:t xml:space="preserve"> </w:t>
      </w:r>
      <w:r>
        <w:rPr>
          <w:i/>
        </w:rPr>
        <w:t xml:space="preserve">Arbejde med teksten</w:t>
      </w:r>
      <w:r>
        <w:t xml:space="preserve"> </w:t>
      </w:r>
      <w:r>
        <w:t xml:space="preserve">s. 13</w:t>
      </w:r>
    </w:p>
    <w:bookmarkStart w:id="24" w:name="lektier"/>
    <w:p>
      <w:pPr>
        <w:pStyle w:val="Heading1"/>
      </w:pPr>
      <w:r>
        <w:t xml:space="preserve">Lektier</w:t>
      </w:r>
    </w:p>
    <w:bookmarkEnd w:id="24"/>
    <w:p>
      <w:pPr>
        <w:pStyle w:val="Compact"/>
      </w:pPr>
      <w:r>
        <w:t xml:space="preserve">Læs s. 15-21 i Under den samme himmel</w:t>
      </w:r>
    </w:p>
    <w:p>
      <w:pPr>
        <w:pStyle w:val="Compact"/>
      </w:pPr>
    </w:p>
    <w:bookmarkStart w:id="25" w:name="copyright"/>
    <w:p>
      <w:pPr>
        <w:pStyle w:val="Heading1"/>
      </w:pPr>
      <w:r>
        <w:t xml:space="preserve">Copyright</w:t>
      </w:r>
    </w:p>
    <w:bookmarkEnd w:id="25"/>
    <w:p>
      <w:r>
        <w:t xml:space="preserve">© 2015</w:t>
      </w:r>
      <w:r>
        <w:t xml:space="preserve"> </w:t>
      </w:r>
      <w:hyperlink r:id="rId26">
        <w:r>
          <w:rPr>
            <w:rStyle w:val="Link"/>
          </w:rPr>
          <w:t xml:space="preserve">Mikkel Kristiansen</w:t>
        </w:r>
      </w:hyperlink>
      <w:r>
        <w:t xml:space="preserve">. Dette værk er under en Creative Commons Navngivelse 4.0 International licens. Besøg</w:t>
      </w:r>
      <w:r>
        <w:t xml:space="preserve"> </w:t>
      </w:r>
      <w:hyperlink r:id="rId27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 Eksternt materiale i form af linkede artikler, opgaver o.lign, se de respektive sider for deres ophavrettigheder.</w:t>
      </w:r>
    </w:p>
    <w:p>
      <w:pPr>
        <w:pStyle w:val="Compact"/>
      </w:pPr>
      <w:r>
        <w:t xml:space="preserve">By</w:t>
      </w:r>
      <w:r>
        <w:t xml:space="preserve"> </w:t>
      </w:r>
      <w:r>
        <w:t xml:space="preserve">Wayne McLean</w:t>
      </w:r>
      <w:r>
        <w:t xml:space="preserve"> </w:t>
      </w:r>
      <w:r>
        <w:t xml:space="preserve">(</w:t>
      </w:r>
      <w:r>
        <w:t xml:space="preserve"> </w:t>
      </w:r>
      <w:r>
        <w:t xml:space="preserve">jgritz</w:t>
      </w:r>
      <w:r>
        <w:t xml:space="preserve">) -</w:t>
      </w:r>
      <w:r>
        <w:t xml:space="preserve"> </w:t>
      </w:r>
      <w:r>
        <w:t xml:space="preserve">Own work</w:t>
      </w:r>
      <w:r>
        <w:t xml:space="preserve">,</w:t>
      </w:r>
      <w:r>
        <w:t xml:space="preserve"> </w:t>
      </w:r>
      <w:r>
        <w:t xml:space="preserve">CC BY 2.0</w:t>
      </w:r>
      <w:r>
        <w:t xml:space="preserve">,</w:t>
      </w:r>
      <w:r>
        <w:t xml:space="preserve"> </w:t>
      </w:r>
      <w:r>
        <w:t xml:space="preserve">https://commons.wikimedia.org/w/index.php?curid=140638</w:t>
      </w:r>
    </w:p>
    <w:p>
      <w:pPr>
        <w:pStyle w:val="Compact"/>
      </w:pPr>
      <w:r>
        <w:t xml:space="preserve">Public Domain,</w:t>
      </w:r>
      <w:r>
        <w:t xml:space="preserve"> </w:t>
      </w:r>
      <w:r>
        <w:t xml:space="preserve">https://commons.wikimedia.org/w/index.php?curid=127677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3087dad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3ab3d9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7" Target="http://creativecommons.org/licenses/by/4.0/" TargetMode="External" /><Relationship Type="http://schemas.openxmlformats.org/officeDocument/2006/relationships/hyperlink" Id="rId26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7" Target="http://creativecommons.org/licenses/by/4.0/" TargetMode="External" /><Relationship Type="http://schemas.openxmlformats.org/officeDocument/2006/relationships/hyperlink" Id="rId26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