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fra-spildevand-til-drikkevand-nt-5.klasse"/>
      <w:bookmarkEnd w:id="21"/>
      <w:r>
        <w:t xml:space="preserve">Fra spildevand til drikkevand</w:t>
      </w:r>
      <w:r>
        <w:t xml:space="preserve"> </w:t>
      </w:r>
      <w:r>
        <w:t xml:space="preserve"> </w:t>
      </w:r>
      <w:r>
        <w:rPr>
          <w:i/>
        </w:rPr>
        <w:t xml:space="preserve">nt, 5.klasse</w:t>
      </w:r>
    </w:p>
    <w:p>
      <w:pPr>
        <w:pStyle w:val="Heading1"/>
      </w:pPr>
      <w:bookmarkStart w:id="22" w:name="fra-spildevand-til-drikkevand"/>
      <w:bookmarkEnd w:id="22"/>
      <w:r>
        <w:t xml:space="preserve">Fra spildevand til drikkevand</w:t>
      </w:r>
    </w:p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Forsøg</w:t>
      </w:r>
    </w:p>
    <w:p>
      <w:pPr>
        <w:pStyle w:val="Compact"/>
      </w:pPr>
      <w:r>
        <w:t xml:space="preserve">Ekspertgrupper</w:t>
      </w:r>
    </w:p>
    <w:p>
      <w:pPr>
        <w:pStyle w:val="Compact"/>
      </w:pPr>
      <w:r>
        <w:t xml:space="preserve">Spildevand</w:t>
      </w:r>
    </w:p>
    <w:p>
      <w:pPr>
        <w:pStyle w:val="Compact"/>
      </w:pPr>
      <w:r>
        <w:t xml:space="preserve">Evaluering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Heading1"/>
      </w:pPr>
      <w:bookmarkStart w:id="23" w:name="mål-og-begreber"/>
      <w:bookmarkEnd w:id="23"/>
      <w:r>
        <w:t xml:space="preserve">Mål og begreber</w:t>
      </w:r>
    </w:p>
    <w:p>
      <w:pPr>
        <w:pStyle w:val="Compact"/>
        <w:numPr>
          <w:numId w:val="1001"/>
          <w:ilvl w:val="0"/>
        </w:numPr>
      </w:pPr>
      <w:r>
        <w:t xml:space="preserve">Du skal have viden om hvordan man renser spildevand</w:t>
      </w:r>
    </w:p>
    <w:p>
      <w:pPr>
        <w:pStyle w:val="Compact"/>
        <w:numPr>
          <w:numId w:val="1001"/>
          <w:ilvl w:val="0"/>
        </w:numPr>
      </w:pPr>
      <w:r>
        <w:t xml:space="preserve">Du skal kunne lave et forsøg der renser vand</w:t>
      </w:r>
    </w:p>
    <w:p>
      <w:pPr>
        <w:pStyle w:val="Compact"/>
        <w:numPr>
          <w:numId w:val="1001"/>
          <w:ilvl w:val="0"/>
        </w:numPr>
      </w:pPr>
      <w:r>
        <w:t xml:space="preserve">Du skal kunne lave en tegning af hvordan man leder spildevand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Forsøg</w:t>
      </w:r>
    </w:p>
    <w:p>
      <w:pPr>
        <w:pStyle w:val="Heading1"/>
      </w:pPr>
      <w:bookmarkStart w:id="24" w:name="ekspertgrupper"/>
      <w:bookmarkEnd w:id="24"/>
      <w:r>
        <w:t xml:space="preserve">Ekspertgrupper</w:t>
      </w:r>
    </w:p>
    <w:p>
      <w:pPr>
        <w:pStyle w:val="Compact"/>
        <w:numPr>
          <w:numId w:val="1002"/>
          <w:ilvl w:val="0"/>
        </w:numPr>
      </w:pPr>
      <w:r>
        <w:t xml:space="preserve">I jeres grupper skal I læse artiklen:</w:t>
      </w:r>
      <w:r>
        <w:t xml:space="preserve"> </w:t>
      </w:r>
      <w:hyperlink r:id="rId25">
        <w:r>
          <w:rPr>
            <w:rStyle w:val="Hyperlink"/>
          </w:rPr>
          <w:t xml:space="preserve">Introduktion</w:t>
        </w:r>
      </w:hyperlink>
    </w:p>
    <w:p>
      <w:pPr>
        <w:pStyle w:val="Compact"/>
        <w:numPr>
          <w:numId w:val="1002"/>
          <w:ilvl w:val="0"/>
        </w:numPr>
      </w:pPr>
      <w:r>
        <w:t xml:space="preserve">Dernæst skal I læse om det emne som I har fået</w:t>
      </w:r>
    </w:p>
    <w:p>
      <w:pPr>
        <w:pStyle w:val="Compact"/>
        <w:numPr>
          <w:numId w:val="1002"/>
          <w:ilvl w:val="0"/>
        </w:numPr>
      </w:pPr>
      <w:r>
        <w:t xml:space="preserve">Tal I fællesskab om emnet når I har læst:</w:t>
      </w:r>
    </w:p>
    <w:p>
      <w:pPr>
        <w:pStyle w:val="Compact"/>
        <w:numPr>
          <w:numId w:val="1003"/>
          <w:ilvl w:val="1"/>
        </w:numPr>
      </w:pPr>
      <w:r>
        <w:t xml:space="preserve">Hvad var særligt vigtigt?</w:t>
      </w:r>
    </w:p>
    <w:p>
      <w:pPr>
        <w:pStyle w:val="Compact"/>
        <w:numPr>
          <w:numId w:val="1003"/>
          <w:ilvl w:val="1"/>
        </w:numPr>
      </w:pPr>
      <w:r>
        <w:t xml:space="preserve">Hvad skal de andre vide?</w:t>
      </w:r>
    </w:p>
    <w:p>
      <w:pPr>
        <w:pStyle w:val="Compact"/>
        <w:numPr>
          <w:numId w:val="1002"/>
          <w:ilvl w:val="0"/>
        </w:numPr>
      </w:pPr>
      <w:r>
        <w:t xml:space="preserve">Dernæst skal I gå sammen i grupper med andre der ikek har haft jeres emne</w:t>
      </w:r>
    </w:p>
    <w:p>
      <w:pPr>
        <w:pStyle w:val="Compact"/>
        <w:numPr>
          <w:numId w:val="1002"/>
          <w:ilvl w:val="0"/>
        </w:numPr>
      </w:pPr>
      <w:r>
        <w:t xml:space="preserve">Fortæl om jeres emne</w:t>
      </w:r>
    </w:p>
    <w:p>
      <w:pPr>
        <w:pStyle w:val="Heading1"/>
      </w:pPr>
      <w:bookmarkStart w:id="26" w:name="spildevand"/>
      <w:bookmarkEnd w:id="26"/>
      <w:r>
        <w:t xml:space="preserve">Spildevand</w:t>
      </w:r>
    </w:p>
    <w:p>
      <w:pPr>
        <w:pStyle w:val="FirstParagraph"/>
      </w:pPr>
      <w:r>
        <w:t xml:space="preserve">I Jeres "Ekspergrupper" skal I lave en rute som I tror kloakrørene løber hen til Åbyhøj rensningsanlæg. Ruten skal I tegne ind på det kort I har fået udleveret. Hvor tror I vandet bliver ledt hen, når det er renset?</w:t>
      </w:r>
    </w:p>
    <w:p>
      <w:pPr>
        <w:pStyle w:val="Heading1"/>
      </w:pPr>
      <w:bookmarkStart w:id="27" w:name="mundtlig-evaluering"/>
      <w:bookmarkEnd w:id="27"/>
      <w:r>
        <w:t xml:space="preserve">Mundtlig evaluering</w:t>
      </w:r>
    </w:p>
    <w:p>
      <w:pPr>
        <w:pStyle w:val="Compact"/>
        <w:numPr>
          <w:numId w:val="1004"/>
          <w:ilvl w:val="0"/>
        </w:numPr>
      </w:pPr>
      <w:r>
        <w:t xml:space="preserve">Hvad har fungeret godt?</w:t>
      </w:r>
    </w:p>
    <w:p>
      <w:pPr>
        <w:pStyle w:val="Compact"/>
        <w:numPr>
          <w:numId w:val="1004"/>
          <w:ilvl w:val="0"/>
        </w:numPr>
      </w:pPr>
      <w:r>
        <w:t xml:space="preserve">Hvad fungeret mindre godt?</w:t>
      </w:r>
    </w:p>
    <w:p>
      <w:pPr>
        <w:pStyle w:val="Compact"/>
        <w:numPr>
          <w:numId w:val="1004"/>
          <w:ilvl w:val="0"/>
        </w:numPr>
      </w:pPr>
      <w:r>
        <w:t xml:space="preserve">Hvis I skulle have lært mere igennem forløbet hvad skulle så have været anderledes?</w:t>
      </w:r>
    </w:p>
    <w:p>
      <w:pPr>
        <w:pStyle w:val="Compact"/>
        <w:numPr>
          <w:numId w:val="1004"/>
          <w:ilvl w:val="0"/>
        </w:numPr>
      </w:pPr>
      <w:r>
        <w:t xml:space="preserve">Hvad bør laves om til næste gang jeg skal have et lignende forløb?</w:t>
      </w:r>
    </w:p>
    <w:p>
      <w:pPr>
        <w:pStyle w:val="Heading1"/>
      </w:pPr>
      <w:bookmarkStart w:id="28" w:name="copyright"/>
      <w:bookmarkEnd w:id="28"/>
      <w:r>
        <w:t xml:space="preserve">Copyright</w:t>
      </w:r>
    </w:p>
    <w:p>
      <w:pPr>
        <w:pStyle w:val="FirstParagraph"/>
      </w:pPr>
      <w:r>
        <w:t xml:space="preserve">© 2019</w:t>
      </w:r>
      <w:r>
        <w:t xml:space="preserve"> </w:t>
      </w:r>
      <w:hyperlink r:id="rId29">
        <w:r>
          <w:rPr>
            <w:rStyle w:val="Hyperlink"/>
          </w:rPr>
          <w:t xml:space="preserve">Mikkel Kristiansen</w:t>
        </w:r>
      </w:hyperlink>
      <w:r>
        <w:t xml:space="preserve">.</w:t>
      </w:r>
      <w:r>
        <w:t xml:space="preserve"> </w:t>
      </w:r>
      <w:r>
        <w:t xml:space="preserve">Dette værk er under en Creative Commons Navngivelse 4.0 International licens. Besøg</w:t>
      </w:r>
      <w:r>
        <w:t xml:space="preserve"> </w:t>
      </w:r>
      <w:hyperlink r:id="rId30">
        <w:r>
          <w:rPr>
            <w:rStyle w:val="Hyper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  <w:r>
        <w:t xml:space="preserve"> </w:t>
      </w:r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Serassot</w:t>
      </w:r>
      <w:r>
        <w:t xml:space="preserve"> </w:t>
      </w:r>
      <w:r>
        <w:t xml:space="preserve">at</w:t>
      </w:r>
      <w:r>
        <w:t xml:space="preserve"> </w:t>
      </w:r>
      <w:r>
        <w:t xml:space="preserve">Dutch Wikipedia</w:t>
      </w:r>
      <w:r>
        <w:t xml:space="preserve">,</w:t>
      </w:r>
      <w:r>
        <w:t xml:space="preserve"> </w:t>
      </w:r>
      <w:r>
        <w:t xml:space="preserve">CC BY-SA 3.0</w:t>
      </w:r>
      <w:r>
        <w:t xml:space="preserve">,</w:t>
      </w:r>
      <w:r>
        <w:t xml:space="preserve"> </w:t>
      </w:r>
      <w:r>
        <w:t xml:space="preserve">Link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05707d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4fb4bc3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32673e23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9" Target="http://www.mkuv.dk" TargetMode="External" /><Relationship Type="http://schemas.openxmlformats.org/officeDocument/2006/relationships/hyperlink" Id="rId25" Target="https://www.vandetsvej.dk/introduktion-5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9" Target="http://www.mkuv.dk" TargetMode="External" /><Relationship Type="http://schemas.openxmlformats.org/officeDocument/2006/relationships/hyperlink" Id="rId25" Target="https://www.vandetsvej.dk/introduktion-5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2019-06-10T13:17:49Z</dcterms:created>
  <dcterms:modified xsi:type="dcterms:W3CDTF">2019-06-10T13:17:49Z</dcterms:modified>
</cp:coreProperties>
</file>