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Danskhed - hvad er det for dig?</w:t>
      </w:r>
      <w:r>
        <w:t xml:space="preserve"> </w:t>
      </w:r>
      <w:r>
        <w:t xml:space="preserve"> </w:t>
      </w:r>
      <w:r>
        <w:rPr>
          <w:i/>
        </w:rPr>
        <w:t xml:space="preserve">Historie, 8.klasse</w:t>
      </w:r>
    </w:p>
    <w:bookmarkStart w:id="21" w:name="danskhed---hvad-er-det-for-dig"/>
    <w:p>
      <w:pPr>
        <w:pStyle w:val="Heading1"/>
      </w:pPr>
      <w:r>
        <w:t xml:space="preserve">Danskhed - hvad er det for dig?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Hit med historien!</w:t>
      </w:r>
    </w:p>
    <w:p>
      <w:pPr>
        <w:pStyle w:val="Compact"/>
      </w:pPr>
      <w:r>
        <w:t xml:space="preserve">Undersøgelse</w:t>
      </w:r>
    </w:p>
    <w:p>
      <w:pPr>
        <w:pStyle w:val="Compact"/>
      </w:pPr>
      <w:r>
        <w:t xml:space="preserve">Opgaver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kan forklare valget af kildekritiske begreber til analyse af historiske spor, medier og udtryksformer</w:t>
      </w:r>
    </w:p>
    <w:p>
      <w:pPr>
        <w:pStyle w:val="Compact"/>
        <w:numPr>
          <w:numId w:val="2"/>
          <w:ilvl w:val="0"/>
        </w:numPr>
      </w:pPr>
      <w:r>
        <w:t xml:space="preserve">Eleven har viden om faktorer, der kan påvirke historisk bevidsthed</w:t>
      </w:r>
    </w:p>
    <w:p>
      <w:pPr>
        <w:pStyle w:val="Compact"/>
        <w:numPr>
          <w:numId w:val="2"/>
          <w:ilvl w:val="0"/>
        </w:numPr>
      </w:pPr>
      <w:r>
        <w:t xml:space="preserve">Eleven kan redegøre for brug af fortiden i argumentation og handling</w:t>
      </w:r>
    </w:p>
    <w:p>
      <w:pPr>
        <w:pStyle w:val="Compact"/>
        <w:numPr>
          <w:numId w:val="2"/>
          <w:ilvl w:val="0"/>
        </w:numPr>
      </w:pPr>
      <w:r>
        <w:t xml:space="preserve">Eleven kan redegøre for sammenhænge mellem fortidsfortolkninger nutidsforståelser og fremtidsforventninger</w:t>
      </w:r>
    </w:p>
    <w:bookmarkStart w:id="24" w:name="opsamling"/>
    <w:p>
      <w:pPr>
        <w:pStyle w:val="Heading1"/>
      </w:pPr>
      <w:hyperlink r:id="rId23">
        <w:r>
          <w:rPr>
            <w:rStyle w:val="Link"/>
          </w:rPr>
          <w:t xml:space="preserve">Opsamling</w:t>
        </w:r>
      </w:hyperlink>
    </w:p>
    <w:bookmarkEnd w:id="24"/>
    <w:bookmarkStart w:id="25" w:name="hit-med-historien"/>
    <w:p>
      <w:pPr>
        <w:pStyle w:val="Heading1"/>
      </w:pPr>
      <w:r>
        <w:t xml:space="preserve">Hit med historien!</w:t>
      </w:r>
    </w:p>
    <w:bookmarkEnd w:id="25"/>
    <w:p>
      <w:pPr>
        <w:pStyle w:val="Compact"/>
        <w:numPr>
          <w:numId w:val="3"/>
          <w:ilvl w:val="0"/>
        </w:numPr>
      </w:pPr>
      <w:r>
        <w:t xml:space="preserve">Læs s. 45-48</w:t>
      </w:r>
    </w:p>
    <w:bookmarkStart w:id="26" w:name="undersøgelse"/>
    <w:p>
      <w:pPr>
        <w:pStyle w:val="Heading1"/>
      </w:pPr>
      <w:r>
        <w:t xml:space="preserve">Undersøgelse</w:t>
      </w:r>
    </w:p>
    <w:bookmarkEnd w:id="26"/>
    <w:p>
      <w:pPr>
        <w:pStyle w:val="Compact"/>
        <w:numPr>
          <w:numId w:val="4"/>
          <w:ilvl w:val="0"/>
        </w:numPr>
      </w:pPr>
      <w:r>
        <w:t xml:space="preserve">Besvar spørgeskemaet</w:t>
      </w:r>
    </w:p>
    <w:bookmarkStart w:id="27" w:name="opgaver"/>
    <w:p>
      <w:pPr>
        <w:pStyle w:val="Heading1"/>
      </w:pPr>
      <w:r>
        <w:t xml:space="preserve">Opgaver</w:t>
      </w:r>
    </w:p>
    <w:bookmarkEnd w:id="27"/>
    <w:p>
      <w:pPr>
        <w:pStyle w:val="Compact"/>
        <w:numPr>
          <w:numId w:val="5"/>
          <w:ilvl w:val="0"/>
        </w:numPr>
      </w:pPr>
      <w:r>
        <w:t xml:space="preserve">Læs s. 51-53 og vælg et emne du kunne tænke dig at arbejde med (det bliver i grupper)</w:t>
      </w:r>
    </w:p>
    <w:p>
      <w:pPr>
        <w:pStyle w:val="Compact"/>
        <w:numPr>
          <w:numId w:val="5"/>
          <w:ilvl w:val="0"/>
        </w:numPr>
      </w:pPr>
      <w:r>
        <w:t xml:space="preserve">Arbejd videre med opgavearkene</w:t>
      </w:r>
    </w:p>
    <w:bookmarkStart w:id="28" w:name="lektier"/>
    <w:p>
      <w:pPr>
        <w:pStyle w:val="Heading1"/>
      </w:pPr>
      <w:r>
        <w:t xml:space="preserve">Lektier</w:t>
      </w:r>
    </w:p>
    <w:bookmarkEnd w:id="28"/>
    <w:p>
      <w:pPr>
        <w:pStyle w:val="Compact"/>
      </w:pPr>
      <w:r>
        <w:t xml:space="preserve">Læs 45-50</w:t>
      </w:r>
    </w:p>
    <w:p>
      <w:pPr>
        <w:pStyle w:val="Compact"/>
      </w:pPr>
    </w:p>
    <w:bookmarkStart w:id="29" w:name="copyright"/>
    <w:p>
      <w:pPr>
        <w:pStyle w:val="Heading1"/>
      </w:pPr>
      <w:r>
        <w:t xml:space="preserve">Copyright</w:t>
      </w:r>
    </w:p>
    <w:bookmarkEnd w:id="29"/>
    <w:p>
      <w:r>
        <w:t xml:space="preserve">Dette værk er licenseret under en</w:t>
      </w:r>
      <w:r>
        <w:t xml:space="preserve"> </w:t>
      </w:r>
      <w:hyperlink r:id="rId30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Danmarks flag 1219 Lorentzen</w:t>
      </w:r>
      <w:r>
        <w:t xml:space="preserve">" by</w:t>
      </w:r>
      <w:r>
        <w:t xml:space="preserve"> </w:t>
      </w:r>
      <w:r>
        <w:t xml:space="preserve">Christian August Lorentzen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7ccb9d1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ed8fc26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creativecommons.org/licenses/by-sa/2.5/dk/" TargetMode="External" /><Relationship Type="http://schemas.openxmlformats.org/officeDocument/2006/relationships/hyperlink" Id="rId23" Target="http://mkuv.dk/presentations/Historie/danskhed-3-8-kl.html#/hit-med-historie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reativecommons.org/licenses/by-sa/2.5/dk/" TargetMode="External" /><Relationship Type="http://schemas.openxmlformats.org/officeDocument/2006/relationships/hyperlink" Id="rId23" Target="http://mkuv.dk/presentations/Historie/danskhed-3-8-kl.html#/hit-med-histori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